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B2F" w:rsidRPr="00F20830" w:rsidRDefault="00381B2F" w:rsidP="00381B2F">
      <w:pPr>
        <w:jc w:val="center"/>
        <w:rPr>
          <w:rStyle w:val="en"/>
          <w:rFonts w:ascii="Arial" w:hAnsi="Arial" w:cs="Arial"/>
          <w:color w:val="FFFFFF"/>
          <w:sz w:val="23"/>
          <w:szCs w:val="23"/>
          <w:bdr w:val="single" w:sz="4" w:space="0" w:color="auto"/>
        </w:rPr>
      </w:pPr>
      <w:r w:rsidRPr="0014568A">
        <w:rPr>
          <w:rStyle w:val="en"/>
          <w:rFonts w:ascii="Arial" w:hAnsi="Arial" w:cs="Arial"/>
          <w:sz w:val="23"/>
          <w:szCs w:val="23"/>
          <w:bdr w:val="single" w:sz="4" w:space="0" w:color="auto"/>
        </w:rPr>
        <w:t>2018Q3 Consolidated Financial Report</w:t>
      </w:r>
    </w:p>
    <w:tbl>
      <w:tblPr>
        <w:tblW w:w="141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76"/>
        <w:gridCol w:w="1236"/>
        <w:gridCol w:w="527"/>
        <w:gridCol w:w="1258"/>
        <w:gridCol w:w="585"/>
        <w:gridCol w:w="841"/>
        <w:gridCol w:w="577"/>
        <w:gridCol w:w="707"/>
        <w:gridCol w:w="568"/>
      </w:tblGrid>
      <w:tr w:rsidR="00381B2F" w:rsidRPr="00985EB4" w:rsidTr="00CC70C4">
        <w:trPr>
          <w:gridAfter w:val="1"/>
          <w:wAfter w:w="568" w:type="dxa"/>
          <w:trHeight w:val="324"/>
        </w:trPr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B2F" w:rsidRPr="00985EB4" w:rsidRDefault="00381B2F" w:rsidP="00CC70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  <w:r w:rsidRPr="00985EB4"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  <w:t>Unit: NT$ thousand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B2F" w:rsidRPr="00985EB4" w:rsidRDefault="00381B2F" w:rsidP="00CC70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B2F" w:rsidRPr="00985EB4" w:rsidRDefault="00381B2F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B2F" w:rsidRPr="00985EB4" w:rsidRDefault="00381B2F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B2F" w:rsidRPr="00985EB4" w:rsidRDefault="00381B2F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Accounting Title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2018/9/30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2017/12/31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2017/9/30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2017/1/1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Assets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Current assets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Cash and cash equivalents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15,863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29,673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19,941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44,024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Notes receivable, net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2,919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5,358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3,770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2,571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Accounts receivable, net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54,421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32,218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54,358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37,817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Accounts receivable due from related parties, net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31,321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26,352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27,079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11,254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Current inventories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136,035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115,783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91,291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79,321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Other current assets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20,480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9,580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9,354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8,099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current assets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261,039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218,964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205,793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183,086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Non-current assets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Non-current financial assets at fair value through other comprehensive income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120,133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Non-current financial assets at cost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75,703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75,703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75,703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Property, plant and equipment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204,395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234,286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245,177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260,455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Deferred tax assets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18,430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15,666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15,663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15,663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Other non-current assets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15,112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6,518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7,569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18,662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non-current assets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358,070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332,173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344,112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370,483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assets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619,109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551,137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549,905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553,569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Liabilities and equity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lastRenderedPageBreak/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Liabilities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Current liabilities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Current borrowings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75,000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40,000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Notes payable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137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Accounts payable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37,258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12,706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15,499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14,219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Other payables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28,999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30,369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29,742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23,014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Other current liabilities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1,239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2,639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current liabilities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142,513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103,648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105,782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80,009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Non-current liabilities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Deferred tax liabilities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10,006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760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Other non-current liabilities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17,059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17,580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18,302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19,146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non-current liabilities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27,065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18,296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19,062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19,906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liabilities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169,578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121,944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124,844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99,915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Equity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Equity attributable to owners of parent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Share capital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Ordinary share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423,735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423,735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423,735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423,735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capital stock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423,735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423,735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423,735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423,735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Capital surplus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Capital surplus, additional paid-in capital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29,841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29,841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29,841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96,583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Capital surplus, others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78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capital surplus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29,919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29,919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29,919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96,661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lastRenderedPageBreak/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Retained earnings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Unappropriated retained earnings (accumulated deficit)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-39,301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-24,461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-28,593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-66,416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retained earnings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-39,301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-24,461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-28,593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-66,416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Other equity interest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Unrealised gains (losses) from financial assets measured at fair value through other comprehensive income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35,178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-326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other equity interest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35,178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-326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equity attributable to owners of parent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449,531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429,193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425,061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453,654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equity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449,531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429,193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425,061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453,654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liabilities and equity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619,109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551,137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549,905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553,569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Number of share capital awaiting retirement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Equivalent issue shares of advance receipts for ordinary share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</w:tr>
      <w:tr w:rsidR="00381B2F" w:rsidRPr="00F20830" w:rsidTr="00CC70C4">
        <w:trPr>
          <w:trHeight w:val="324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Number of shares in entity held by entity and by its subsidiaries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</w:tr>
    </w:tbl>
    <w:p w:rsidR="00381B2F" w:rsidRDefault="00381B2F" w:rsidP="00381B2F"/>
    <w:tbl>
      <w:tblPr>
        <w:tblW w:w="156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1"/>
        <w:gridCol w:w="1845"/>
        <w:gridCol w:w="1985"/>
        <w:gridCol w:w="1984"/>
        <w:gridCol w:w="1949"/>
      </w:tblGrid>
      <w:tr w:rsidR="00381B2F" w:rsidRPr="00985EB4" w:rsidTr="00CC70C4">
        <w:trPr>
          <w:trHeight w:val="612"/>
        </w:trPr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Accounting Title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2018/3rd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2017/3rd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2018/01/01</w:t>
            </w: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To2018/09/30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2017/01/01</w:t>
            </w: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To2017/09/30</w:t>
            </w:r>
          </w:p>
        </w:tc>
      </w:tr>
      <w:tr w:rsidR="00381B2F" w:rsidRPr="00985EB4" w:rsidTr="00CC70C4">
        <w:trPr>
          <w:trHeight w:val="324"/>
        </w:trPr>
        <w:tc>
          <w:tcPr>
            <w:tcW w:w="15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Statement of comprehensive income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Operating revenue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operating revenue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92,847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80,373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242,239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232,711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Operating costs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operating costs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78,721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64,310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204,152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198,211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Gross profit (loss) from operations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14,126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16,063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38,087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34,500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Gross profit (loss) from operations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14,126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16,063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38,087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34,500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Operating expenses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Selling expenses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3,317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3,936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10,320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13,286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Administrative expenses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10,215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9,221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29,571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28,723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Research and development expenses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6,804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5,758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19,455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17,447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operating expenses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20,336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18,915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59,346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59,456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Net operating income (loss)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-6,210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-2,852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-21,259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-24,956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Non-operating income and expenses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income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other income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2,609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3,332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265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gains and losses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gains and losses, net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-3,460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Finance costs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Finance costs, net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442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non-operating income and expenses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2,464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3,693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-3,637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Profit (loss) from continuing operations before tax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-3,746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-2,998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-17,566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-28,593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Tax expense (income)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tax expense (income)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-1,760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Profit (loss) from continuing operations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-3,746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-2,998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-15,806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-28,593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Profit (loss)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-3,746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-2,998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-15,806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-28,593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comprehensive income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Components of other comprehensive income that will not be reclassified to profit or loss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Unrealised gains (losses) from investments in equity instruments measured at fair value through other comprehensive income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-2,390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-11,054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Income tax related to components of other comprehensive income that will not be reclassified to profit or loss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-2,069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Components of other comprehensive income that will not be reclassified to profit or loss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-2,582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-8,985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comprehensive income, net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-2,582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-8,985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comprehensive income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-6,328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-2,998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-24,791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-28,593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Profit (loss), attributable to: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Profit (loss), attributable to owners of parent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-3,746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-2,998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-15,806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-28,593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Comprehensive income attributable to: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Comprehensive income, attributable to owners of parent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-6,328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-2,998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-24,791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-28,593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Basic earnings per share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Basic earnings (loss) per share from continuing operations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-0.09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-0.07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-0.37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-0.67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basic earnings per share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-0.09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-0.07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-0.37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-0.67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Cash flows from (used in) operating activities, indirect method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Profit (loss) from continuing operations before tax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-17,566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-28,593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Profit (loss) before tax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-17,566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-28,593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Adjustments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Adjustments to reconcile profit (loss)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Depreciation expense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38,305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42,635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Amortization expense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Expected credit loss (gain) / Provision (reversal of provision) for bad debt expense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Interest expense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Interest income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Loss (gain) on disposal of property, plan and equipment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adjustments to reconcile profit (loss)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38,925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43,175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Changes in operating assets and liabilities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Changes in operating assets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Decrease (increase) in notes receivable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2,493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-1,212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Decrease (increase) in accounts receivable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-22,130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-16,565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Decrease (increase) in accounts receivable due from related parties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-4,915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-15,856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Decrease (increase) in inventories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-20,252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-11,970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Decrease (increase) in other current assets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-10,900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-1,255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changes in operating assets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-55,704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-46,858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Changes in operating liabilities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Increase (decrease) in notes payable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Increase (decrease) in accounts payable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24,552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1,280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Increase (decrease) in other payable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-4,102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6,039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Increase (decrease) in other current liabilities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-2,098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Increase (decrease) in other operating liabilities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-844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 xml:space="preserve">　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changes in operating liabilities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20,612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4,240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changes in operating assets and liabilities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-35,092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-42,618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adjustments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3,833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Cash inflow (outflow) generated from operations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-13,733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-28,036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Interest received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Interest paid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-442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Net cash flows from (used in) operating activities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-14,334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-28,459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Cash flows from (used in) investing activities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Acquisition of property, plant and equipment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-3,932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-12,467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Increase in refundable deposits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Acquisition of intangible assets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-4,000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Increase in other non-current assets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-1,096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Increase in prepayments for business facilities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-5,448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-3,177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Net cash flows from (used in) investing activities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-14,476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-15,624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Cash flows from (used in) financing activities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Increase in short-term loans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Net cash flows from (used in) financing activities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Net increase (decrease) in cash and cash equivalents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-13,810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-24,083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Cash and cash equivalents at beginning of period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29,673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44,024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Cash and cash equivalents at end of period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15,863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19,941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B2F" w:rsidRPr="00985EB4" w:rsidTr="00CC70C4">
        <w:trPr>
          <w:trHeight w:val="324"/>
        </w:trPr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Cash and cash equivalents reported in the statement of financial position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15,863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F2083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19,941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F20830" w:rsidRDefault="00381B2F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2083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81B2F" w:rsidRDefault="00381B2F" w:rsidP="00381B2F">
      <w:pPr>
        <w:widowControl/>
        <w:rPr>
          <w:rFonts w:ascii="Courier New" w:eastAsia="新細明體" w:hAnsi="Courier New" w:cs="Courier New"/>
          <w:b/>
          <w:bCs/>
          <w:color w:val="000000"/>
          <w:kern w:val="0"/>
          <w:sz w:val="22"/>
        </w:rPr>
      </w:pPr>
    </w:p>
    <w:p w:rsidR="00381B2F" w:rsidRPr="00985EB4" w:rsidRDefault="00381B2F" w:rsidP="00381B2F">
      <w:pPr>
        <w:widowControl/>
        <w:rPr>
          <w:rFonts w:ascii="Courier New" w:eastAsia="新細明體" w:hAnsi="Courier New" w:cs="Courier New"/>
          <w:b/>
          <w:bCs/>
          <w:color w:val="000000"/>
          <w:kern w:val="0"/>
          <w:sz w:val="22"/>
        </w:rPr>
      </w:pPr>
      <w:r w:rsidRPr="00985EB4">
        <w:rPr>
          <w:rFonts w:ascii="Courier New" w:eastAsia="新細明體" w:hAnsi="Courier New" w:cs="Courier New"/>
          <w:b/>
          <w:bCs/>
          <w:color w:val="000000"/>
          <w:kern w:val="0"/>
          <w:sz w:val="22"/>
        </w:rPr>
        <w:lastRenderedPageBreak/>
        <w:t>2018/09/30</w:t>
      </w:r>
      <w:r w:rsidRPr="00985EB4">
        <w:rPr>
          <w:rFonts w:ascii="Courier New" w:eastAsia="新細明體" w:hAnsi="Courier New" w:cs="Courier New"/>
          <w:b/>
          <w:bCs/>
          <w:color w:val="000000"/>
          <w:kern w:val="0"/>
          <w:sz w:val="22"/>
        </w:rPr>
        <w:t xml:space="preserve">　</w:t>
      </w:r>
      <w:r w:rsidRPr="00985EB4">
        <w:rPr>
          <w:rFonts w:ascii="Courier New" w:eastAsia="新細明體" w:hAnsi="Courier New" w:cs="Courier New"/>
          <w:b/>
          <w:bCs/>
          <w:color w:val="000000"/>
          <w:kern w:val="0"/>
          <w:sz w:val="22"/>
        </w:rPr>
        <w:t>Statement of Stockholders' Equity</w:t>
      </w:r>
    </w:p>
    <w:p w:rsidR="00381B2F" w:rsidRDefault="00381B2F" w:rsidP="00381B2F">
      <w:r w:rsidRPr="00985EB4">
        <w:t>Unit: NT$ thousand</w:t>
      </w:r>
    </w:p>
    <w:tbl>
      <w:tblPr>
        <w:tblW w:w="154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83"/>
        <w:gridCol w:w="1369"/>
        <w:gridCol w:w="1619"/>
        <w:gridCol w:w="1427"/>
        <w:gridCol w:w="1633"/>
        <w:gridCol w:w="939"/>
        <w:gridCol w:w="1611"/>
        <w:gridCol w:w="832"/>
        <w:gridCol w:w="1209"/>
        <w:gridCol w:w="926"/>
      </w:tblGrid>
      <w:tr w:rsidR="00381B2F" w:rsidRPr="008E5EC0" w:rsidTr="00CC70C4">
        <w:trPr>
          <w:trHeight w:val="2652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Ordinary share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share capital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Capital surplus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8E5EC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Unappropriated retained earnings (accumulated deficit)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8E5EC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retained</w:t>
            </w: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 xml:space="preserve"> earnings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8E5EC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Unrealised gains (losses)on financial assets measured at fair value through other comprehensive income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8E5EC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</w:t>
            </w: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 xml:space="preserve"> other equity interest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8E5EC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equity</w:t>
            </w: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 xml:space="preserve"> attributable to owners of parent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equity</w:t>
            </w:r>
          </w:p>
        </w:tc>
      </w:tr>
      <w:tr w:rsidR="00381B2F" w:rsidRPr="008E5EC0" w:rsidTr="00CC70C4">
        <w:trPr>
          <w:trHeight w:val="3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Equity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29,919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429,193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429,193</w:t>
            </w:r>
          </w:p>
        </w:tc>
      </w:tr>
      <w:tr w:rsidR="00381B2F" w:rsidRPr="008E5EC0" w:rsidTr="00CC70C4">
        <w:trPr>
          <w:trHeight w:val="3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Effects of retrospective application and retrospective restatement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</w:tr>
      <w:tr w:rsidR="00381B2F" w:rsidRPr="008E5EC0" w:rsidTr="00CC70C4">
        <w:trPr>
          <w:trHeight w:val="3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Equity at beginning of period after adjustments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29,919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474,322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474,322</w:t>
            </w:r>
          </w:p>
        </w:tc>
      </w:tr>
      <w:tr w:rsidR="00381B2F" w:rsidRPr="008E5EC0" w:rsidTr="00CC70C4">
        <w:trPr>
          <w:trHeight w:val="3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Profit (loss)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-15,806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-15,806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-15,806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-15,806</w:t>
            </w:r>
          </w:p>
        </w:tc>
      </w:tr>
      <w:tr w:rsidR="00381B2F" w:rsidRPr="008E5EC0" w:rsidTr="00CC70C4">
        <w:trPr>
          <w:trHeight w:val="3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Other comprehensive income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-9,951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-9,951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-8,985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-8,985</w:t>
            </w:r>
          </w:p>
        </w:tc>
      </w:tr>
      <w:tr w:rsidR="00381B2F" w:rsidRPr="008E5EC0" w:rsidTr="00CC70C4">
        <w:trPr>
          <w:trHeight w:val="3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Total comprehensive income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-14,840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-14,840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-9,951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-9,951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-24,791</w:t>
            </w:r>
          </w:p>
        </w:tc>
      </w:tr>
      <w:tr w:rsidR="00381B2F" w:rsidRPr="008E5EC0" w:rsidTr="00CC70C4">
        <w:trPr>
          <w:trHeight w:val="3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Increase (decrease) in equity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-14,840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-14,840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-9,951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-9,951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-24,791</w:t>
            </w:r>
          </w:p>
        </w:tc>
      </w:tr>
      <w:tr w:rsidR="00381B2F" w:rsidRPr="008E5EC0" w:rsidTr="00CC70C4">
        <w:trPr>
          <w:trHeight w:val="3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Equity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29,919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-39,301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-39,301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35,178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35,178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449,531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449,531</w:t>
            </w:r>
          </w:p>
        </w:tc>
      </w:tr>
    </w:tbl>
    <w:p w:rsidR="00381B2F" w:rsidRPr="00843F37" w:rsidRDefault="00381B2F" w:rsidP="00381B2F">
      <w:pPr>
        <w:rPr>
          <w:b/>
        </w:rPr>
      </w:pPr>
      <w:r w:rsidRPr="00843F37">
        <w:rPr>
          <w:rFonts w:hint="eastAsia"/>
          <w:b/>
        </w:rPr>
        <w:lastRenderedPageBreak/>
        <w:t>2017/09/30</w:t>
      </w:r>
      <w:r w:rsidRPr="00843F37">
        <w:rPr>
          <w:rFonts w:hint="eastAsia"/>
          <w:b/>
        </w:rPr>
        <w:t xml:space="preserve">　</w:t>
      </w:r>
      <w:r w:rsidRPr="00843F37">
        <w:rPr>
          <w:rFonts w:hint="eastAsia"/>
          <w:b/>
        </w:rPr>
        <w:t>Statement of Stockholders' Equity</w:t>
      </w:r>
    </w:p>
    <w:p w:rsidR="00381B2F" w:rsidRDefault="00381B2F" w:rsidP="00381B2F">
      <w:r w:rsidRPr="00985EB4">
        <w:t>Unit: NT$ thousand</w:t>
      </w:r>
    </w:p>
    <w:tbl>
      <w:tblPr>
        <w:tblW w:w="156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1"/>
        <w:gridCol w:w="1031"/>
        <w:gridCol w:w="1276"/>
        <w:gridCol w:w="1275"/>
        <w:gridCol w:w="1701"/>
        <w:gridCol w:w="1276"/>
        <w:gridCol w:w="1701"/>
        <w:gridCol w:w="851"/>
        <w:gridCol w:w="1275"/>
        <w:gridCol w:w="957"/>
      </w:tblGrid>
      <w:tr w:rsidR="00381B2F" w:rsidRPr="00201D36" w:rsidTr="00CC70C4">
        <w:trPr>
          <w:trHeight w:val="2652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Ordinary share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share capital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Capital surplus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8E5EC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Unappropriated</w:t>
            </w: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 xml:space="preserve"> retained earnings (accumulated deficit)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8E5EC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retained</w:t>
            </w: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 xml:space="preserve"> earnings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8E5EC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Unrealised gains (losses) </w:t>
            </w: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on financial assets measured at fair value through other comprehensive income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8E5EC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Total other </w:t>
            </w: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equity interest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2F" w:rsidRPr="008E5EC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equity attributable</w:t>
            </w: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 xml:space="preserve"> to owners of parent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equity</w:t>
            </w:r>
          </w:p>
        </w:tc>
      </w:tr>
      <w:tr w:rsidR="00381B2F" w:rsidRPr="00201D36" w:rsidTr="00CC70C4">
        <w:trPr>
          <w:trHeight w:val="324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Equity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96,661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-66,742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-66,742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453,654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453,654</w:t>
            </w:r>
          </w:p>
        </w:tc>
      </w:tr>
      <w:tr w:rsidR="00381B2F" w:rsidRPr="00201D36" w:rsidTr="00CC70C4">
        <w:trPr>
          <w:trHeight w:val="324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Capital surplus used to offset accumulated deficits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-66,742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66,742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66,742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381B2F" w:rsidRPr="00201D36" w:rsidTr="00CC70C4">
        <w:trPr>
          <w:trHeight w:val="324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Profit (loss)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-28,593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-28,593</w:t>
            </w:r>
          </w:p>
        </w:tc>
      </w:tr>
      <w:tr w:rsidR="00381B2F" w:rsidRPr="00201D36" w:rsidTr="00CC70C4">
        <w:trPr>
          <w:trHeight w:val="324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Total comprehensive income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-28,593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-28,593</w:t>
            </w:r>
          </w:p>
        </w:tc>
      </w:tr>
      <w:tr w:rsidR="00381B2F" w:rsidRPr="00201D36" w:rsidTr="00CC70C4">
        <w:trPr>
          <w:trHeight w:val="324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Increase (decrease) in equity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-66,742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38,149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38,149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-28,593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-28,593</w:t>
            </w:r>
          </w:p>
        </w:tc>
      </w:tr>
      <w:tr w:rsidR="00381B2F" w:rsidRPr="00201D36" w:rsidTr="00CC70C4">
        <w:trPr>
          <w:trHeight w:val="324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Equity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425,061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2F" w:rsidRPr="008E5EC0" w:rsidRDefault="00381B2F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E5EC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425,061</w:t>
            </w:r>
          </w:p>
        </w:tc>
      </w:tr>
    </w:tbl>
    <w:p w:rsidR="00381B2F" w:rsidRDefault="00381B2F" w:rsidP="00381B2F"/>
    <w:p w:rsidR="00381B2F" w:rsidRDefault="00381B2F" w:rsidP="00381B2F"/>
    <w:p w:rsidR="00381B2F" w:rsidRPr="0077612C" w:rsidRDefault="00381B2F" w:rsidP="00381B2F"/>
    <w:p w:rsidR="0077612C" w:rsidRPr="00381B2F" w:rsidRDefault="0077612C" w:rsidP="00381B2F">
      <w:pPr>
        <w:rPr>
          <w:rStyle w:val="en"/>
        </w:rPr>
      </w:pPr>
      <w:bookmarkStart w:id="0" w:name="_GoBack"/>
      <w:bookmarkEnd w:id="0"/>
    </w:p>
    <w:sectPr w:rsidR="0077612C" w:rsidRPr="00381B2F" w:rsidSect="0013714F">
      <w:pgSz w:w="16838" w:h="11906" w:orient="landscape"/>
      <w:pgMar w:top="1797" w:right="340" w:bottom="1797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A6"/>
    <w:rsid w:val="0013714F"/>
    <w:rsid w:val="001949AE"/>
    <w:rsid w:val="00381B2F"/>
    <w:rsid w:val="003E3CA6"/>
    <w:rsid w:val="00527DE1"/>
    <w:rsid w:val="0077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F23F"/>
  <w15:chartTrackingRefBased/>
  <w15:docId w15:val="{E255A97B-1AE2-40D3-A04B-1C39B08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12C"/>
    <w:pPr>
      <w:widowControl w:val="0"/>
    </w:pPr>
  </w:style>
  <w:style w:type="paragraph" w:styleId="3">
    <w:name w:val="heading 3"/>
    <w:basedOn w:val="a"/>
    <w:link w:val="30"/>
    <w:uiPriority w:val="9"/>
    <w:qFormat/>
    <w:rsid w:val="003E3C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E3CA6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customStyle="1" w:styleId="en">
    <w:name w:val="en"/>
    <w:basedOn w:val="a0"/>
    <w:rsid w:val="003E3CA6"/>
  </w:style>
  <w:style w:type="numbering" w:customStyle="1" w:styleId="1">
    <w:name w:val="無清單1"/>
    <w:next w:val="a2"/>
    <w:uiPriority w:val="99"/>
    <w:semiHidden/>
    <w:unhideWhenUsed/>
    <w:rsid w:val="003E3CA6"/>
  </w:style>
  <w:style w:type="character" w:styleId="a3">
    <w:name w:val="Hyperlink"/>
    <w:basedOn w:val="a0"/>
    <w:uiPriority w:val="99"/>
    <w:semiHidden/>
    <w:unhideWhenUsed/>
    <w:rsid w:val="003E3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C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3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3E3CA6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3E3C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3E3CA6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10">
    <w:name w:val="頁首1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3E3CA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3E3CA6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題1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3E3CA6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3E3CA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zh">
    <w:name w:val="zh"/>
    <w:basedOn w:val="a0"/>
    <w:rsid w:val="003E3CA6"/>
  </w:style>
  <w:style w:type="table" w:styleId="1-5">
    <w:name w:val="Grid Table 1 Light Accent 5"/>
    <w:basedOn w:val="a1"/>
    <w:uiPriority w:val="46"/>
    <w:rsid w:val="003E3CA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E3CA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頁首2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20">
    <w:name w:val="標題2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21">
    <w:name w:val="無清單2"/>
    <w:next w:val="a2"/>
    <w:uiPriority w:val="99"/>
    <w:semiHidden/>
    <w:unhideWhenUsed/>
    <w:rsid w:val="003E3CA6"/>
  </w:style>
  <w:style w:type="paragraph" w:styleId="a5">
    <w:name w:val="header"/>
    <w:basedOn w:val="a"/>
    <w:link w:val="a6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C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1510</Words>
  <Characters>8610</Characters>
  <Application>Microsoft Office Word</Application>
  <DocSecurity>0</DocSecurity>
  <Lines>71</Lines>
  <Paragraphs>20</Paragraphs>
  <ScaleCrop>false</ScaleCrop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2</cp:revision>
  <dcterms:created xsi:type="dcterms:W3CDTF">2020-01-20T02:34:00Z</dcterms:created>
  <dcterms:modified xsi:type="dcterms:W3CDTF">2020-01-20T02:34:00Z</dcterms:modified>
</cp:coreProperties>
</file>