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3E" w:rsidRDefault="003E3CA6" w:rsidP="00081D3E">
      <w:pPr>
        <w:jc w:val="center"/>
        <w:rPr>
          <w:rFonts w:ascii="Arial" w:hAnsi="Arial" w:cs="Arial"/>
          <w:sz w:val="23"/>
          <w:szCs w:val="23"/>
          <w:bdr w:val="single" w:sz="4" w:space="0" w:color="auto"/>
        </w:rPr>
      </w:pPr>
      <w:r w:rsidRPr="003E3CA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="00A6003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>Q</w:t>
      </w:r>
      <w:r w:rsidR="00381059">
        <w:rPr>
          <w:rFonts w:ascii="Arial" w:hAnsi="Arial" w:cs="Arial"/>
          <w:sz w:val="23"/>
          <w:szCs w:val="23"/>
          <w:bdr w:val="single" w:sz="4" w:space="0" w:color="auto"/>
        </w:rPr>
        <w:t>3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 xml:space="preserve"> Consolidated Financial Report</w:t>
      </w:r>
      <w:bookmarkStart w:id="0" w:name="_GoBack"/>
      <w:bookmarkEnd w:id="0"/>
    </w:p>
    <w:p w:rsidR="00925364" w:rsidRPr="00925364" w:rsidRDefault="00925364" w:rsidP="00925364">
      <w:pPr>
        <w:rPr>
          <w:rFonts w:ascii="Arial" w:hAnsi="Arial" w:cs="Arial"/>
          <w:sz w:val="23"/>
          <w:szCs w:val="23"/>
        </w:rPr>
      </w:pPr>
      <w:r w:rsidRPr="00925364">
        <w:rPr>
          <w:rFonts w:ascii="Arial" w:hAnsi="Arial" w:cs="Arial"/>
          <w:sz w:val="23"/>
          <w:szCs w:val="23"/>
        </w:rPr>
        <w:t>Unit: NT$ thousands</w:t>
      </w:r>
    </w:p>
    <w:tbl>
      <w:tblPr>
        <w:tblW w:w="4500" w:type="pct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0297"/>
        <w:gridCol w:w="1174"/>
        <w:gridCol w:w="1302"/>
        <w:gridCol w:w="1174"/>
      </w:tblGrid>
      <w:tr w:rsidR="00925364" w:rsidRPr="00925364" w:rsidTr="00925364">
        <w:trPr>
          <w:hidden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資產負債表</w:t>
            </w:r>
            <w:r w:rsidRPr="00925364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Balance Sheet</w:t>
            </w:r>
          </w:p>
        </w:tc>
      </w:tr>
      <w:tr w:rsidR="00925364" w:rsidRPr="00925364" w:rsidTr="00925364">
        <w:trPr>
          <w:hidden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925364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925364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2020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925364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2020/9/30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12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31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925364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2019/12/31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925364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2019/9/30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資產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流動資產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現金及約當現金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44,559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53,133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38,784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應收票據淨額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Notes receivable, 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5,051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1,984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1,984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應收帳款淨額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receivable, 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78,250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59,851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53,204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應收帳款－關係人淨額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receivable due from related parties, net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33,590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30,495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39,169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130X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存貨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inventories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194,919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164,003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155,852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其他流動資產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current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12,411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14,227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24,155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流動資產合計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current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368,780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323,693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313,148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非流動資產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透過其他綜合損益按公允價值衡量之金融資產－非流動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financial assets at fair value through other comprehensive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194,150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145,445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131,933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不動產、廠房及設備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Property, plant and equipment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422,483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181,819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186,734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1755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使</w:t>
            </w: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</w:t>
            </w: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權資產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Right-of-use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1,680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2,085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遞延所得稅資產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Deferred tax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23,527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22,569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22,006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其他非流動資產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non-current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8,630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9,997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10,097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15XX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非流動資產合計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non-current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649,423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361,510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352,855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資產總計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1,018,203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685,203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666,003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負債及權益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Liabilities and equity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負債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流動負債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短期借款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borrowings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67,043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合約負債－流動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contract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5,701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4,364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3,348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應付帳款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payable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28,912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28,151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32,999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其他應付款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payables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45,462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38,142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33,247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租賃負債－流動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lease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640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1,330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405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其他流動負債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current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19,902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19,611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16,817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流動負債合計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current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167,660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91,598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86,816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非流動負債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2540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長期借款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portion of non-current borrowings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182,187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56,250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60,937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2570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遞延所得稅負債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Deferred tax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18,810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16,626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14,558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2580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租賃負債－非流動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Non-current lease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359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1,689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2600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其他非流動負債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non-current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15,778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20,004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17,440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25XX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非流動負債合計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non-current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216,775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93,239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94,624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2XXX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負債總計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liabilities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384,435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184,837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181,440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權益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Equity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歸屬於母公司業主之權益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Equity attributable to owners of parent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股本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Share capital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普通股股本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Ordinary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股本合計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Share Capital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423,735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資本公積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資本公積－發行溢價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surplus, additional paid-in capital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29,841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資本公積－其他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Capital surplus, others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78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資本公積合計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capital surplus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29,919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保留盈餘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Retained earnings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未分配盈餘（或待彌補虧損）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Unappropriated retained earnings (accumulated deficit)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12,875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(10,375)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(14,734)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保留盈餘合計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retained earnings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12,875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(10,375)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(14,734)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其他權益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equity interest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透過其他綜合損益按公允價值衡量之金融資產未實現評價損益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proofErr w:type="spellStart"/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Unrealised</w:t>
            </w:r>
            <w:proofErr w:type="spellEnd"/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gains (losses) from financial assets measured at fair value through other comprehensive income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106,626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57,087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45,643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其他權益合計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other equity interest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106,626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57,087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45,643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31XX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歸屬於母公司業主之權益合計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equity attributable to owners of parent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573,155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500,366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484,563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36XX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非控制權益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Non-controlling interests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60,613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3XXX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權益總額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equity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633,768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500,366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484,563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3X2X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負債及權益總計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liabilities and equity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1,018,203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685,203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666,003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預收股款（權益項下）之約當發行股數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Equivalent issue shares of advance receipts for ordinary share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925364" w:rsidRPr="00925364" w:rsidTr="009253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3999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母公司暨子公司所持有之母公司庫藏股股數（單位：股）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Number of shares in entity held by entity and by its subsidiaries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</w:tbl>
    <w:p w:rsidR="00925364" w:rsidRPr="00925364" w:rsidRDefault="00925364" w:rsidP="00925364">
      <w:pPr>
        <w:pStyle w:val="a9"/>
      </w:pPr>
      <w:r w:rsidRPr="00925364">
        <w:br/>
      </w:r>
    </w:p>
    <w:p w:rsidR="00925364" w:rsidRDefault="00925364" w:rsidP="00925364">
      <w:pPr>
        <w:pStyle w:val="a9"/>
      </w:pPr>
    </w:p>
    <w:p w:rsidR="00925364" w:rsidRPr="00925364" w:rsidRDefault="00925364" w:rsidP="00925364">
      <w:pPr>
        <w:pStyle w:val="a9"/>
      </w:pPr>
      <w:r w:rsidRPr="00925364">
        <w:rPr>
          <w:vanish/>
        </w:rPr>
        <w:lastRenderedPageBreak/>
        <w:t>單位：新臺幣仟元　每股盈餘單位：新台幣元</w:t>
      </w:r>
      <w:r w:rsidRPr="00925364">
        <w:t>Unit: NT$ thousands</w:t>
      </w:r>
      <w:r w:rsidRPr="00925364">
        <w:t xml:space="preserve">　</w:t>
      </w:r>
      <w:r w:rsidRPr="00925364">
        <w:t>EPS Unit: NT$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865"/>
        <w:gridCol w:w="1774"/>
        <w:gridCol w:w="1774"/>
        <w:gridCol w:w="1774"/>
        <w:gridCol w:w="1774"/>
      </w:tblGrid>
      <w:tr w:rsidR="00925364" w:rsidRPr="00925364" w:rsidTr="00925364">
        <w:trPr>
          <w:hidden/>
        </w:trPr>
        <w:tc>
          <w:tcPr>
            <w:tcW w:w="0" w:type="auto"/>
            <w:gridSpan w:val="6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綜合損益表</w:t>
            </w:r>
            <w:r w:rsidRPr="00925364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Statement of Comprehensive Income</w:t>
            </w:r>
          </w:p>
        </w:tc>
      </w:tr>
      <w:tr w:rsidR="00925364" w:rsidRPr="00925364" w:rsidTr="00925364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925364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925364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2020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7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925364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2020/7/1To9/30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7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925364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2019/7/1To9/30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2020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925364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2020/1/1To9/30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925364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925364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2019/1/1To9/30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營業收入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4000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營業收入合計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revenue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111,852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99,702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336,501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313,991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營業成本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5000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營業成本合計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86,676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79,741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238,854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232,101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5900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營業毛利（毛損）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25,176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19,961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97,647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81,890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5950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營業毛利（毛損）淨額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25,176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19,961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97,647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81,890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營業費用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6100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推銷費用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Selling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5,331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4,120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15,558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12,838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6200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??</w:t>
            </w: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理費用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Administrative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13,702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11,898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38,227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33,218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6300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研究發展費用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Research and development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9,262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7,650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23,618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22,189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6000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營業費用合計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operating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28,295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23,668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77,403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68,245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6900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營業利益（損失）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Net operating income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(3,119)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(3,707)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20,244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13,645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營業外收入及支出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利息收入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7100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利息收入合計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51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其他收入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7010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其他收入合計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other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827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9,499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5,355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10,196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其他利益及損失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gains and losses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7020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其他利益及損失淨額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gains and losses,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(1,789)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(3,031)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1,487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財務成本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Finance costs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7050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財務成本淨額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Finance costs, net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635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1,233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671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7000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營業外收入及支出合計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non-operating income and expenses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(1,593)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9,391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1,131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11,063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7900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繼續營業單位稅前淨利（淨損）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(4,712)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5,684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21,375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24,708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所得稅費用（利益）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7950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所得稅費用（利益）合計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tax expense (income)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(1,015)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(1,441)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8000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繼續營業單位本期淨利（淨損）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(3,697)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5,684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22,816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24,708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8200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本期淨利（淨損）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(3,697)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5,684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22,816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24,708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其他綜合損益</w:t>
            </w: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(</w:t>
            </w: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淨額</w:t>
            </w: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)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不重分類至損益之項目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8316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透過其他綜合損益按公允價值衡量之權益工具投資未實現評價損益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proofErr w:type="spellStart"/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Unrealised</w:t>
            </w:r>
            <w:proofErr w:type="spellEnd"/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24,458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3,874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48,705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16,100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8349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與不重分類之項目相關之所得稅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(1,393)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166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(834)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2,292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8310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不重分類至損益之項目總額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25,851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3,708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49,539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13,808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8300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其他綜合損益（淨額）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other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25,851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3,708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49,539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13,808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8500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本期綜合損益總額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comprehensive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22,154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9,392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72,355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38,516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淨利（損）歸屬於：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(loss),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8610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母公司業主（淨利／損）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(3,683)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5,684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23,250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24,708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8620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非控制權益（淨利／損）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(loss), attributable to 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(14)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(434)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綜合損益總額歸屬於：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Comprehensive income attributable to: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8710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母公司業主（綜合損益）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Comprehensive income, attributable to owners of parent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22,168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9,392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72,789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38,516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8720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非控制權益（綜合損益）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Comprehensive income, attributable to non-controlling interests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(14)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(434)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基本每股盈餘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9710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繼續營業單位淨利（淨損）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Basic earnings (loss) per share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(0.09)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0.58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9750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基本每股盈餘合計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basic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(0.09)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0.58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稀釋每股盈餘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Diluted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9810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繼續營業單位淨利（淨損）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Diluted earnings (loss) per share from continuing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(0.09)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0.58 </w:t>
            </w:r>
          </w:p>
        </w:tc>
      </w:tr>
      <w:tr w:rsidR="00925364" w:rsidRPr="00925364" w:rsidTr="00925364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9850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稀釋每股盈餘合計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925364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diluted earnings per share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>(0.09)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0.55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925364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0.58 </w:t>
            </w:r>
          </w:p>
        </w:tc>
      </w:tr>
    </w:tbl>
    <w:p w:rsidR="00925364" w:rsidRPr="00925364" w:rsidRDefault="00925364" w:rsidP="00925364">
      <w:pPr>
        <w:pStyle w:val="a9"/>
      </w:pPr>
      <w:r w:rsidRPr="00925364">
        <w:br/>
      </w:r>
      <w:r w:rsidRPr="00925364">
        <w:rPr>
          <w:vanish/>
        </w:rPr>
        <w:t>單位：新臺幣仟元</w:t>
      </w:r>
      <w:r w:rsidRPr="00925364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9855"/>
        <w:gridCol w:w="1903"/>
        <w:gridCol w:w="1903"/>
      </w:tblGrid>
      <w:tr w:rsidR="001B4F65" w:rsidRPr="001B4F65" w:rsidTr="001B4F65">
        <w:trPr>
          <w:hidden/>
        </w:trPr>
        <w:tc>
          <w:tcPr>
            <w:tcW w:w="0" w:type="auto"/>
            <w:gridSpan w:val="4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現金流量表</w:t>
            </w:r>
            <w:r w:rsidRPr="001B4F65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Statements of Cash Flows</w:t>
            </w:r>
          </w:p>
        </w:tc>
      </w:tr>
      <w:tr w:rsidR="001B4F65" w:rsidRPr="001B4F65" w:rsidTr="001B4F65">
        <w:trPr>
          <w:hidden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代號</w:t>
            </w:r>
            <w:r w:rsidRPr="001B4F65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會計項目</w:t>
            </w:r>
            <w:r w:rsidRPr="001B4F65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2020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1B4F65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2020/1/1To9/30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2019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年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1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日至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9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月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30</w:t>
            </w:r>
            <w:r w:rsidRPr="001B4F65">
              <w:rPr>
                <w:rFonts w:ascii="Arial" w:eastAsia="新細明體" w:hAnsi="Arial" w:cs="Arial"/>
                <w:b/>
                <w:bCs/>
                <w:vanish/>
                <w:kern w:val="0"/>
                <w:sz w:val="23"/>
                <w:szCs w:val="23"/>
              </w:rPr>
              <w:t>日</w:t>
            </w:r>
            <w:r w:rsidRPr="001B4F65"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  <w:t>2019/1/1To9/30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營業活動之現金流量－間接法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operating activities, indirect method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A00010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繼續營業單位稅前淨利（淨損）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21,375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24,708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A10000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本期稅前淨利（淨損）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Profit (loss) before tax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21,375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24,708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調整項目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收益費損項目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A20100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折舊費用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Depreciation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27,496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30,228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A20200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攤銷費用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Amortization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306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300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A20300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預期信用減損損失（利益）數／呆帳費用提列（轉列收入）數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Expected credit loss (gain) / Provision (reversal of provision) for bad debt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480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A20900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利息費用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expense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1,233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909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A21200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利息收入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(40)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(51)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A22500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處分及報廢不動產、廠房及設備損失（利益）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Loss (gain) on disposal of property, </w:t>
            </w:r>
            <w:proofErr w:type="spellStart"/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plan</w:t>
            </w:r>
            <w:proofErr w:type="spellEnd"/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192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A29900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其他項目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Other 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(2,793)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A20010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收益費損項目合計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adjustments to reconcile profit (loss)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26,682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31,578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與營業活動相關之資產／負債變動數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assets and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與營業活動相關之資產之淨變動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A31130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應收票據（增加）減少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???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notes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(1,254)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2,152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A31150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應收帳款（增加）減少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accounts receivable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(9,876)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(3,124)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A31160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應收帳款－關係人（增加）減少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Decrease (increase) in accounts receivable due from related parties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(3,095)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(6,160)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A31200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存貨（增加）減少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 for decrease (increase) in inventories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(28,655)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(43,579)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A31240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其他流動資產（增加）減少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 for decrease (increase) in other 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2,589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575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A31000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與營業活動相關之資產之淨變動合計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(40,291)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(50,136)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與營業活動相關之負債之淨變動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Changes in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A32130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應付票據增加（減少）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notes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(397)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(1,300)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A32150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應付帳款增加（減少）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accounts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(3,963)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5,149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A32180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其他應付款增加（減少）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other payable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4,384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2,263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A32230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其他流動負債增加（減少）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Adjustments for increase (decrease) in other current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(195)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3,631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A32990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其他營業負債增加（減少）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(decrease) in other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(4,313)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(674)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A32000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　與營業活動相關之負債之淨變動合計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(4,484)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9,069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　與營業活動相關之資產及負債之淨變動合計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changes in operating assets and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(44,775)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(41,067)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A20000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　調整項目合計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Total adjustments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(18,093)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(9,489)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A33000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營運產生之現金流入（流出）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Cash inflow (outflow) generated from operations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3,282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15,219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A33100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收取之利息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received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51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A33300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支付之利息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Interest paid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(1,233)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(909)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AAAA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營業活動之淨現金流入（流出）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operating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2,089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14,361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投資活動之現金流量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B02200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對子公司之收購（扣除所取得之現金）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 from acquisition of subsidiaries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(136,814)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lastRenderedPageBreak/>
              <w:t>B02700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取得不動產、廠房及設備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Acquisition of property, plant and equipment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(27,426)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(13,029)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B03700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存出保證金增加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in refundable deposits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1,184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(1,500)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B06700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其他非流動資產增加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in other non-current assets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(119)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B07100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預付設備款增加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in prepayments for business facilities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3,625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BBBB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投資活動之淨現金流入（流出）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investing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(159,550)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(14,529)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籌資活動之現金流量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Cash flows from (used in)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短期借款增加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Increase in short-term loans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23,999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C01600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舉借長期借款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Proceeds from long-term debt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140,000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C01700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償還長期借款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Repayments of long-term debt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(14,063)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0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C04020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租賃本金償還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Payments of lease liabilities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(1,049)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(1,207)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CCCC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籌資活動之淨現金流入（流出）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Net cash flows from (used in) financing activities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148,887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(1,207)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EEEE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本期現金及約當現金增加（減少）數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Net increase (decrease) in cash and cash equivalents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(8,574)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>(1,375)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E00100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期初現金及約當現金餘額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at beginning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53,133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40,159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E00200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>期末現金及約當現金餘額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at end of period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44,559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38,784 </w:t>
            </w:r>
          </w:p>
        </w:tc>
      </w:tr>
      <w:tr w:rsidR="001B4F65" w:rsidRPr="001B4F65" w:rsidTr="001B4F65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jc w:val="center"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E00210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rPr>
                <w:rFonts w:ascii="Arial" w:eastAsia="新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新細明體" w:hAnsi="Arial" w:cs="Arial"/>
                <w:vanish/>
                <w:kern w:val="0"/>
                <w:sz w:val="23"/>
                <w:szCs w:val="23"/>
              </w:rPr>
              <w:t xml:space="preserve">　資產負債表帳列之現金及約當現金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 xml:space="preserve">　</w:t>
            </w:r>
            <w:r w:rsidRPr="001B4F65">
              <w:rPr>
                <w:rFonts w:ascii="Arial" w:eastAsia="新細明體" w:hAnsi="Arial" w:cs="Arial"/>
                <w:kern w:val="0"/>
                <w:sz w:val="23"/>
                <w:szCs w:val="23"/>
              </w:rPr>
              <w:t>Cash and cash equivalents reported in the statement of financial position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44,559 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1B4F65" w:rsidRDefault="00925364" w:rsidP="009253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kern w:val="0"/>
                <w:sz w:val="23"/>
                <w:szCs w:val="23"/>
              </w:rPr>
            </w:pPr>
            <w:r w:rsidRPr="001B4F65">
              <w:rPr>
                <w:rFonts w:ascii="Arial" w:eastAsia="細明體" w:hAnsi="Arial" w:cs="Arial"/>
                <w:kern w:val="0"/>
                <w:sz w:val="23"/>
                <w:szCs w:val="23"/>
              </w:rPr>
              <w:t xml:space="preserve">38,784 </w:t>
            </w:r>
          </w:p>
        </w:tc>
      </w:tr>
    </w:tbl>
    <w:p w:rsidR="00925364" w:rsidRPr="00925364" w:rsidRDefault="00925364" w:rsidP="001B4F65">
      <w:pPr>
        <w:pStyle w:val="a9"/>
      </w:pPr>
      <w:r w:rsidRPr="00925364">
        <w:br/>
      </w:r>
      <w:r w:rsidRPr="00925364">
        <w:rPr>
          <w:vanish/>
        </w:rPr>
        <w:lastRenderedPageBreak/>
        <w:t>單位：新臺幣仟元</w:t>
      </w:r>
      <w:r w:rsidRPr="00925364">
        <w:t>Unit: NT$ thousands</w:t>
      </w:r>
    </w:p>
    <w:tbl>
      <w:tblPr>
        <w:tblW w:w="4942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287"/>
        <w:gridCol w:w="1134"/>
        <w:gridCol w:w="1134"/>
        <w:gridCol w:w="1134"/>
        <w:gridCol w:w="1843"/>
        <w:gridCol w:w="1134"/>
        <w:gridCol w:w="1842"/>
        <w:gridCol w:w="1418"/>
        <w:gridCol w:w="1417"/>
        <w:gridCol w:w="1276"/>
        <w:gridCol w:w="992"/>
        <w:gridCol w:w="31"/>
      </w:tblGrid>
      <w:tr w:rsidR="00925364" w:rsidRPr="00925364" w:rsidTr="00CE2887">
        <w:trPr>
          <w:hidden/>
        </w:trPr>
        <w:tc>
          <w:tcPr>
            <w:tcW w:w="16129" w:type="dxa"/>
            <w:gridSpan w:val="1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1B4F65">
            <w:pPr>
              <w:pStyle w:val="a9"/>
            </w:pPr>
            <w:r w:rsidRPr="00925364">
              <w:rPr>
                <w:vanish/>
              </w:rPr>
              <w:t>當期權益變動表</w:t>
            </w:r>
            <w:r w:rsidRPr="00925364">
              <w:t xml:space="preserve">Statements of Change in Equity </w:t>
            </w:r>
          </w:p>
        </w:tc>
      </w:tr>
      <w:tr w:rsidR="00CE2887" w:rsidRPr="00925364" w:rsidTr="00CE2887">
        <w:trPr>
          <w:gridAfter w:val="1"/>
          <w:wAfter w:w="31" w:type="dxa"/>
        </w:trPr>
        <w:tc>
          <w:tcPr>
            <w:tcW w:w="2774" w:type="dxa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3110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3100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3200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3350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3300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3420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3400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31XX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36XX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3XXX</w:t>
            </w:r>
          </w:p>
        </w:tc>
      </w:tr>
      <w:tr w:rsidR="00CE2887" w:rsidRPr="00925364" w:rsidTr="00CE2887">
        <w:trPr>
          <w:gridAfter w:val="1"/>
          <w:wAfter w:w="31" w:type="dxa"/>
        </w:trPr>
        <w:tc>
          <w:tcPr>
            <w:tcW w:w="2774" w:type="dxa"/>
            <w:gridSpan w:val="2"/>
            <w:vMerge/>
            <w:shd w:val="clear" w:color="auto" w:fill="auto"/>
            <w:vAlign w:val="center"/>
            <w:hideMark/>
          </w:tcPr>
          <w:p w:rsidR="00CE2887" w:rsidRPr="00925364" w:rsidRDefault="00CE2887" w:rsidP="001B4F65">
            <w:pPr>
              <w:pStyle w:val="a9"/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普通股股本</w:t>
            </w:r>
            <w:r w:rsidRPr="00925364">
              <w:t xml:space="preserve"> </w:t>
            </w:r>
            <w:r w:rsidRPr="00925364">
              <w:t xml:space="preserve">　　　　　</w:t>
            </w:r>
            <w:r w:rsidRPr="00925364">
              <w:t xml:space="preserve">Ordinary share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股本合計</w:t>
            </w:r>
            <w:r w:rsidRPr="00925364">
              <w:t xml:space="preserve"> </w:t>
            </w:r>
            <w:r w:rsidRPr="00925364">
              <w:t xml:space="preserve">　　　　</w:t>
            </w:r>
            <w:r w:rsidRPr="00925364">
              <w:t xml:space="preserve">Total share capital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資本公積</w:t>
            </w:r>
            <w:r w:rsidRPr="00925364">
              <w:t xml:space="preserve"> </w:t>
            </w:r>
            <w:r w:rsidRPr="00925364">
              <w:t xml:space="preserve">　　　　</w:t>
            </w:r>
            <w:r w:rsidRPr="00925364">
              <w:t xml:space="preserve">Capital surplus </w:t>
            </w:r>
          </w:p>
        </w:tc>
        <w:tc>
          <w:tcPr>
            <w:tcW w:w="184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未分配盈餘（或待彌補虧損）</w:t>
            </w:r>
            <w:r w:rsidRPr="00925364">
              <w:t xml:space="preserve"> </w:t>
            </w:r>
            <w:r w:rsidRPr="00925364">
              <w:t xml:space="preserve">　　　　　</w:t>
            </w:r>
            <w:r w:rsidRPr="00925364">
              <w:t xml:space="preserve">Unappropriated retained earnings (accumulated deficit) 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保留盈餘合計</w:t>
            </w:r>
            <w:r w:rsidRPr="00925364">
              <w:t xml:space="preserve"> </w:t>
            </w:r>
            <w:r w:rsidRPr="00925364">
              <w:t xml:space="preserve">　　　　</w:t>
            </w:r>
            <w:r w:rsidRPr="00925364">
              <w:t xml:space="preserve">Total retained earnings 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透過其他綜合損益按公允價值衡量之金融資產未實</w:t>
            </w:r>
            <w:r w:rsidRPr="00925364">
              <w:rPr>
                <w:vanish/>
              </w:rPr>
              <w:t>???</w:t>
            </w:r>
            <w:r w:rsidRPr="00925364">
              <w:rPr>
                <w:vanish/>
              </w:rPr>
              <w:t>評價</w:t>
            </w:r>
            <w:r w:rsidRPr="00925364">
              <w:rPr>
                <w:vanish/>
              </w:rPr>
              <w:t>(</w:t>
            </w:r>
            <w:r w:rsidRPr="00925364">
              <w:rPr>
                <w:vanish/>
              </w:rPr>
              <w:t>損</w:t>
            </w:r>
            <w:r w:rsidRPr="00925364">
              <w:rPr>
                <w:vanish/>
              </w:rPr>
              <w:t>)</w:t>
            </w:r>
            <w:r w:rsidRPr="00925364">
              <w:rPr>
                <w:vanish/>
              </w:rPr>
              <w:t>益</w:t>
            </w:r>
            <w:r w:rsidRPr="00925364">
              <w:t xml:space="preserve"> </w:t>
            </w:r>
            <w:r w:rsidRPr="00925364">
              <w:t xml:space="preserve">　　　　　</w:t>
            </w:r>
            <w:proofErr w:type="spellStart"/>
            <w:r w:rsidRPr="00925364">
              <w:t>Unrealised</w:t>
            </w:r>
            <w:proofErr w:type="spellEnd"/>
            <w:r w:rsidRPr="00925364">
              <w:t xml:space="preserve"> gains (losses) on financial assets measured at fair value through other comprehensive income 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其他權益項目合計</w:t>
            </w:r>
            <w:r w:rsidRPr="00925364">
              <w:t xml:space="preserve"> </w:t>
            </w:r>
            <w:r w:rsidRPr="00925364">
              <w:t xml:space="preserve">　　　　</w:t>
            </w:r>
            <w:r w:rsidRPr="00925364">
              <w:t xml:space="preserve">Total other equity interest 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歸屬於母公司業主之權益總計</w:t>
            </w:r>
            <w:r w:rsidRPr="00925364">
              <w:t xml:space="preserve"> </w:t>
            </w:r>
            <w:r w:rsidRPr="00925364">
              <w:t xml:space="preserve">　　　</w:t>
            </w:r>
            <w:r w:rsidRPr="00925364">
              <w:t xml:space="preserve">Total equity attributable to owners of parent </w:t>
            </w:r>
          </w:p>
        </w:tc>
        <w:tc>
          <w:tcPr>
            <w:tcW w:w="127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非控制權益</w:t>
            </w:r>
            <w:r w:rsidRPr="00925364">
              <w:t xml:space="preserve"> </w:t>
            </w:r>
            <w:r w:rsidRPr="00925364">
              <w:t xml:space="preserve">　　　</w:t>
            </w:r>
            <w:r w:rsidRPr="00925364">
              <w:t xml:space="preserve">Non-controlling interests </w:t>
            </w:r>
          </w:p>
        </w:tc>
        <w:tc>
          <w:tcPr>
            <w:tcW w:w="99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權益總額</w:t>
            </w:r>
            <w:r w:rsidRPr="00925364">
              <w:t xml:space="preserve"> Total equity </w:t>
            </w:r>
          </w:p>
        </w:tc>
      </w:tr>
      <w:tr w:rsidR="00CE2887" w:rsidRPr="00925364" w:rsidTr="00CE2887">
        <w:trPr>
          <w:gridAfter w:val="1"/>
          <w:wAfter w:w="31" w:type="dxa"/>
        </w:trPr>
        <w:tc>
          <w:tcPr>
            <w:tcW w:w="4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color w:val="333333"/>
              </w:rPr>
              <w:t>A1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vanish/>
                <w:color w:val="333333"/>
              </w:rPr>
              <w:t>期初餘額</w:t>
            </w:r>
            <w:r w:rsidRPr="00925364">
              <w:rPr>
                <w:color w:val="333333"/>
              </w:rPr>
              <w:t xml:space="preserve"> </w:t>
            </w:r>
            <w:r w:rsidRPr="00925364">
              <w:rPr>
                <w:color w:val="333333"/>
              </w:rPr>
              <w:t xml:space="preserve">　</w:t>
            </w:r>
            <w:r w:rsidRPr="00925364">
              <w:rPr>
                <w:color w:val="333333"/>
              </w:rPr>
              <w:t xml:space="preserve">Equity at beginning of period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>(10,375)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>(10,375)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57,087 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57,087 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500,366 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500,366 </w:t>
            </w:r>
          </w:p>
        </w:tc>
      </w:tr>
      <w:tr w:rsidR="00CE2887" w:rsidRPr="00925364" w:rsidTr="00CE2887">
        <w:trPr>
          <w:gridAfter w:val="1"/>
          <w:wAfter w:w="31" w:type="dxa"/>
        </w:trPr>
        <w:tc>
          <w:tcPr>
            <w:tcW w:w="4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color w:val="333333"/>
              </w:rPr>
              <w:t>D1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vanish/>
                <w:color w:val="333333"/>
              </w:rPr>
              <w:t>本期淨利（淨損）</w:t>
            </w:r>
            <w:r w:rsidRPr="00925364">
              <w:rPr>
                <w:color w:val="333333"/>
              </w:rPr>
              <w:t xml:space="preserve"> </w:t>
            </w:r>
            <w:r w:rsidRPr="00925364">
              <w:rPr>
                <w:color w:val="333333"/>
              </w:rPr>
              <w:t xml:space="preserve">　</w:t>
            </w:r>
            <w:r w:rsidRPr="00925364">
              <w:rPr>
                <w:color w:val="333333"/>
              </w:rPr>
              <w:t xml:space="preserve">Profit (loss)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23,250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23,250 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23,250 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>(434)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22,816 </w:t>
            </w:r>
          </w:p>
        </w:tc>
      </w:tr>
      <w:tr w:rsidR="00CE2887" w:rsidRPr="00925364" w:rsidTr="00CE2887">
        <w:trPr>
          <w:gridAfter w:val="1"/>
          <w:wAfter w:w="31" w:type="dxa"/>
        </w:trPr>
        <w:tc>
          <w:tcPr>
            <w:tcW w:w="4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color w:val="333333"/>
              </w:rPr>
              <w:t>D3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vanish/>
                <w:color w:val="333333"/>
              </w:rPr>
              <w:t>本期其他綜合損益</w:t>
            </w:r>
            <w:r w:rsidRPr="00925364">
              <w:rPr>
                <w:color w:val="333333"/>
              </w:rPr>
              <w:t xml:space="preserve"> </w:t>
            </w:r>
            <w:r w:rsidRPr="00925364">
              <w:rPr>
                <w:color w:val="333333"/>
              </w:rPr>
              <w:t xml:space="preserve">　</w:t>
            </w:r>
            <w:r w:rsidRPr="00925364">
              <w:rPr>
                <w:color w:val="333333"/>
              </w:rPr>
              <w:t xml:space="preserve">Other comprehensive income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49,539 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49,539 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49,539 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49,539 </w:t>
            </w:r>
          </w:p>
        </w:tc>
      </w:tr>
      <w:tr w:rsidR="00CE2887" w:rsidRPr="00925364" w:rsidTr="00CE2887">
        <w:trPr>
          <w:gridAfter w:val="1"/>
          <w:wAfter w:w="31" w:type="dxa"/>
        </w:trPr>
        <w:tc>
          <w:tcPr>
            <w:tcW w:w="4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color w:val="333333"/>
              </w:rPr>
              <w:t>D5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vanish/>
                <w:color w:val="333333"/>
              </w:rPr>
              <w:t>本期綜合損益總額</w:t>
            </w:r>
            <w:r w:rsidRPr="00925364">
              <w:rPr>
                <w:color w:val="333333"/>
              </w:rPr>
              <w:t xml:space="preserve"> </w:t>
            </w:r>
            <w:r w:rsidRPr="00925364">
              <w:rPr>
                <w:color w:val="333333"/>
              </w:rPr>
              <w:t xml:space="preserve">　</w:t>
            </w:r>
            <w:r w:rsidRPr="00925364">
              <w:rPr>
                <w:color w:val="333333"/>
              </w:rPr>
              <w:t xml:space="preserve">Total </w:t>
            </w:r>
            <w:r w:rsidRPr="00925364">
              <w:rPr>
                <w:color w:val="333333"/>
              </w:rPr>
              <w:lastRenderedPageBreak/>
              <w:t xml:space="preserve">comprehensive income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lastRenderedPageBreak/>
              <w:t xml:space="preserve">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23,250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23,250 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49,539 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49,539 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72,789 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>(434)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72,355 </w:t>
            </w:r>
          </w:p>
        </w:tc>
      </w:tr>
      <w:tr w:rsidR="00CE2887" w:rsidRPr="00925364" w:rsidTr="00CE2887">
        <w:trPr>
          <w:gridAfter w:val="1"/>
          <w:wAfter w:w="31" w:type="dxa"/>
        </w:trPr>
        <w:tc>
          <w:tcPr>
            <w:tcW w:w="4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color w:val="333333"/>
              </w:rPr>
              <w:t>M5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vanish/>
                <w:color w:val="333333"/>
              </w:rPr>
              <w:t>實際取得或處分子公司股權價格與帳面價值差額</w:t>
            </w:r>
            <w:r w:rsidRPr="00925364">
              <w:rPr>
                <w:color w:val="333333"/>
              </w:rPr>
              <w:t xml:space="preserve"> </w:t>
            </w:r>
            <w:r w:rsidRPr="00925364">
              <w:rPr>
                <w:color w:val="333333"/>
              </w:rPr>
              <w:t xml:space="preserve">　</w:t>
            </w:r>
            <w:r w:rsidRPr="00925364">
              <w:rPr>
                <w:color w:val="333333"/>
              </w:rPr>
              <w:t xml:space="preserve">Difference between consideration and carrying </w:t>
            </w:r>
            <w:proofErr w:type="gramStart"/>
            <w:r w:rsidRPr="00925364">
              <w:rPr>
                <w:color w:val="333333"/>
              </w:rPr>
              <w:t>amount</w:t>
            </w:r>
            <w:proofErr w:type="gramEnd"/>
            <w:r w:rsidRPr="00925364">
              <w:rPr>
                <w:color w:val="333333"/>
              </w:rPr>
              <w:t xml:space="preserve"> of subsidiaries acquired or disposed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61,047 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61,047 </w:t>
            </w:r>
          </w:p>
        </w:tc>
      </w:tr>
      <w:tr w:rsidR="00CE2887" w:rsidRPr="00925364" w:rsidTr="00CE2887">
        <w:trPr>
          <w:gridAfter w:val="1"/>
          <w:wAfter w:w="31" w:type="dxa"/>
        </w:trPr>
        <w:tc>
          <w:tcPr>
            <w:tcW w:w="4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color w:val="333333"/>
              </w:rPr>
              <w:t>Y1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vanish/>
                <w:color w:val="333333"/>
              </w:rPr>
              <w:t>權益增加</w:t>
            </w:r>
            <w:r w:rsidRPr="00925364">
              <w:rPr>
                <w:vanish/>
                <w:color w:val="333333"/>
              </w:rPr>
              <w:t>(</w:t>
            </w:r>
            <w:r w:rsidRPr="00925364">
              <w:rPr>
                <w:vanish/>
                <w:color w:val="333333"/>
              </w:rPr>
              <w:t>減少</w:t>
            </w:r>
            <w:r w:rsidRPr="00925364">
              <w:rPr>
                <w:vanish/>
                <w:color w:val="333333"/>
              </w:rPr>
              <w:t>)</w:t>
            </w:r>
            <w:r w:rsidRPr="00925364">
              <w:rPr>
                <w:vanish/>
                <w:color w:val="333333"/>
              </w:rPr>
              <w:t>總額</w:t>
            </w:r>
            <w:r w:rsidRPr="00925364">
              <w:rPr>
                <w:color w:val="333333"/>
              </w:rPr>
              <w:t xml:space="preserve"> </w:t>
            </w:r>
            <w:r w:rsidRPr="00925364">
              <w:rPr>
                <w:color w:val="333333"/>
              </w:rPr>
              <w:t xml:space="preserve">　</w:t>
            </w:r>
            <w:r w:rsidRPr="00925364">
              <w:rPr>
                <w:color w:val="333333"/>
              </w:rPr>
              <w:t xml:space="preserve">Total increase (decrease) in equity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23,250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23,250 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49,539 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49,539 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72,789 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60,613 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133,402 </w:t>
            </w:r>
          </w:p>
        </w:tc>
      </w:tr>
      <w:tr w:rsidR="00CE2887" w:rsidRPr="00925364" w:rsidTr="00CE2887">
        <w:trPr>
          <w:gridAfter w:val="1"/>
          <w:wAfter w:w="31" w:type="dxa"/>
        </w:trPr>
        <w:tc>
          <w:tcPr>
            <w:tcW w:w="4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color w:val="333333"/>
              </w:rPr>
              <w:t>Z1</w:t>
            </w:r>
          </w:p>
        </w:tc>
        <w:tc>
          <w:tcPr>
            <w:tcW w:w="22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vanish/>
                <w:color w:val="333333"/>
              </w:rPr>
              <w:t>期末餘額</w:t>
            </w:r>
            <w:r w:rsidRPr="00925364">
              <w:rPr>
                <w:color w:val="333333"/>
              </w:rPr>
              <w:t xml:space="preserve"> </w:t>
            </w:r>
            <w:r w:rsidRPr="00925364">
              <w:rPr>
                <w:color w:val="333333"/>
              </w:rPr>
              <w:t xml:space="preserve">　</w:t>
            </w:r>
            <w:r w:rsidRPr="00925364">
              <w:rPr>
                <w:color w:val="333333"/>
              </w:rPr>
              <w:t xml:space="preserve">Equity at end of period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12,875 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12,875 </w:t>
            </w:r>
          </w:p>
        </w:tc>
        <w:tc>
          <w:tcPr>
            <w:tcW w:w="184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106,626 </w:t>
            </w:r>
          </w:p>
        </w:tc>
        <w:tc>
          <w:tcPr>
            <w:tcW w:w="1418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106,626 </w:t>
            </w:r>
          </w:p>
        </w:tc>
        <w:tc>
          <w:tcPr>
            <w:tcW w:w="141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573,155 </w:t>
            </w:r>
          </w:p>
        </w:tc>
        <w:tc>
          <w:tcPr>
            <w:tcW w:w="127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60,613 </w:t>
            </w:r>
          </w:p>
        </w:tc>
        <w:tc>
          <w:tcPr>
            <w:tcW w:w="9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633,768 </w:t>
            </w:r>
          </w:p>
        </w:tc>
      </w:tr>
    </w:tbl>
    <w:p w:rsidR="00925364" w:rsidRPr="00925364" w:rsidRDefault="00925364" w:rsidP="001B4F65">
      <w:pPr>
        <w:pStyle w:val="a9"/>
        <w:rPr>
          <w:color w:val="000000"/>
        </w:rPr>
      </w:pPr>
      <w:r w:rsidRPr="00925364">
        <w:rPr>
          <w:color w:val="000000"/>
        </w:rPr>
        <w:br/>
      </w:r>
    </w:p>
    <w:p w:rsidR="00CE2887" w:rsidRDefault="00CE2887" w:rsidP="001B4F65">
      <w:pPr>
        <w:pStyle w:val="a9"/>
        <w:rPr>
          <w:color w:val="000000"/>
        </w:rPr>
      </w:pPr>
    </w:p>
    <w:p w:rsidR="00CE2887" w:rsidRDefault="00CE2887" w:rsidP="001B4F65">
      <w:pPr>
        <w:pStyle w:val="a9"/>
        <w:rPr>
          <w:color w:val="000000"/>
        </w:rPr>
      </w:pPr>
    </w:p>
    <w:p w:rsidR="00CE2887" w:rsidRDefault="00CE2887" w:rsidP="001B4F65">
      <w:pPr>
        <w:pStyle w:val="a9"/>
        <w:rPr>
          <w:color w:val="000000"/>
        </w:rPr>
      </w:pPr>
    </w:p>
    <w:p w:rsidR="00CE2887" w:rsidRDefault="00CE2887" w:rsidP="001B4F65">
      <w:pPr>
        <w:pStyle w:val="a9"/>
        <w:rPr>
          <w:color w:val="000000"/>
        </w:rPr>
      </w:pPr>
    </w:p>
    <w:p w:rsidR="00CE2887" w:rsidRDefault="00CE2887" w:rsidP="001B4F65">
      <w:pPr>
        <w:pStyle w:val="a9"/>
        <w:rPr>
          <w:color w:val="000000"/>
        </w:rPr>
      </w:pPr>
    </w:p>
    <w:p w:rsidR="00CE2887" w:rsidRDefault="00CE2887" w:rsidP="001B4F65">
      <w:pPr>
        <w:pStyle w:val="a9"/>
        <w:rPr>
          <w:color w:val="000000"/>
        </w:rPr>
      </w:pPr>
    </w:p>
    <w:p w:rsidR="00CE2887" w:rsidRDefault="00CE2887" w:rsidP="001B4F65">
      <w:pPr>
        <w:pStyle w:val="a9"/>
        <w:rPr>
          <w:color w:val="000000"/>
        </w:rPr>
      </w:pPr>
    </w:p>
    <w:p w:rsidR="00CE2887" w:rsidRDefault="00CE2887" w:rsidP="001B4F65">
      <w:pPr>
        <w:pStyle w:val="a9"/>
        <w:rPr>
          <w:color w:val="000000"/>
        </w:rPr>
      </w:pPr>
    </w:p>
    <w:p w:rsidR="00A67067" w:rsidRPr="00925364" w:rsidRDefault="00925364" w:rsidP="001B4F65">
      <w:pPr>
        <w:pStyle w:val="a9"/>
        <w:rPr>
          <w:color w:val="000000"/>
        </w:rPr>
      </w:pPr>
      <w:r w:rsidRPr="00925364">
        <w:rPr>
          <w:vanish/>
          <w:color w:val="000000"/>
        </w:rPr>
        <w:t>單位：新臺幣仟元</w:t>
      </w:r>
      <w:r w:rsidRPr="00925364">
        <w:rPr>
          <w:color w:val="000000"/>
        </w:rPr>
        <w:t>Unit: NT$ thousands</w:t>
      </w:r>
    </w:p>
    <w:tbl>
      <w:tblPr>
        <w:tblW w:w="495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2162"/>
        <w:gridCol w:w="1250"/>
        <w:gridCol w:w="1015"/>
        <w:gridCol w:w="1150"/>
        <w:gridCol w:w="1706"/>
        <w:gridCol w:w="1309"/>
        <w:gridCol w:w="1984"/>
        <w:gridCol w:w="1276"/>
        <w:gridCol w:w="1418"/>
        <w:gridCol w:w="1273"/>
        <w:gridCol w:w="1192"/>
      </w:tblGrid>
      <w:tr w:rsidR="00925364" w:rsidRPr="00925364" w:rsidTr="00CE2887">
        <w:trPr>
          <w:hidden/>
        </w:trPr>
        <w:tc>
          <w:tcPr>
            <w:tcW w:w="5000" w:type="pct"/>
            <w:gridSpan w:val="1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5364" w:rsidRPr="00925364" w:rsidRDefault="00925364" w:rsidP="001B4F65">
            <w:pPr>
              <w:pStyle w:val="a9"/>
            </w:pPr>
            <w:r w:rsidRPr="00925364">
              <w:rPr>
                <w:vanish/>
              </w:rPr>
              <w:t>去年同期權益變動表</w:t>
            </w:r>
            <w:r w:rsidRPr="00925364">
              <w:t xml:space="preserve"> Last year's Statements of Change in Equity </w:t>
            </w:r>
          </w:p>
        </w:tc>
      </w:tr>
      <w:tr w:rsidR="00CE2887" w:rsidRPr="00925364" w:rsidTr="00CE2887">
        <w:tc>
          <w:tcPr>
            <w:tcW w:w="799" w:type="pct"/>
            <w:gridSpan w:val="2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B15301" w:rsidRDefault="00CE2887" w:rsidP="001B4F65">
            <w:pPr>
              <w:pStyle w:val="a9"/>
            </w:pPr>
          </w:p>
        </w:tc>
        <w:tc>
          <w:tcPr>
            <w:tcW w:w="3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3110</w:t>
            </w:r>
          </w:p>
        </w:tc>
        <w:tc>
          <w:tcPr>
            <w:tcW w:w="3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3100</w:t>
            </w:r>
          </w:p>
        </w:tc>
        <w:tc>
          <w:tcPr>
            <w:tcW w:w="3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3200</w:t>
            </w:r>
          </w:p>
        </w:tc>
        <w:tc>
          <w:tcPr>
            <w:tcW w:w="5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3350</w:t>
            </w:r>
          </w:p>
        </w:tc>
        <w:tc>
          <w:tcPr>
            <w:tcW w:w="4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3300</w:t>
            </w:r>
          </w:p>
        </w:tc>
        <w:tc>
          <w:tcPr>
            <w:tcW w:w="6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3420</w:t>
            </w:r>
          </w:p>
        </w:tc>
        <w:tc>
          <w:tcPr>
            <w:tcW w:w="3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3400</w:t>
            </w:r>
          </w:p>
        </w:tc>
        <w:tc>
          <w:tcPr>
            <w:tcW w:w="43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31XX</w:t>
            </w:r>
          </w:p>
        </w:tc>
        <w:tc>
          <w:tcPr>
            <w:tcW w:w="3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36XX</w:t>
            </w:r>
          </w:p>
        </w:tc>
        <w:tc>
          <w:tcPr>
            <w:tcW w:w="3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t>3XXX</w:t>
            </w:r>
          </w:p>
        </w:tc>
      </w:tr>
      <w:tr w:rsidR="00CE2887" w:rsidRPr="00925364" w:rsidTr="00CE2887">
        <w:tc>
          <w:tcPr>
            <w:tcW w:w="799" w:type="pct"/>
            <w:gridSpan w:val="2"/>
            <w:vMerge/>
            <w:shd w:val="clear" w:color="auto" w:fill="auto"/>
            <w:vAlign w:val="center"/>
            <w:hideMark/>
          </w:tcPr>
          <w:p w:rsidR="00CE2887" w:rsidRPr="00925364" w:rsidRDefault="00CE2887" w:rsidP="001B4F65">
            <w:pPr>
              <w:pStyle w:val="a9"/>
            </w:pPr>
          </w:p>
        </w:tc>
        <w:tc>
          <w:tcPr>
            <w:tcW w:w="3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普通股股本</w:t>
            </w:r>
            <w:r w:rsidRPr="00925364">
              <w:t xml:space="preserve"> </w:t>
            </w:r>
            <w:r w:rsidRPr="00925364">
              <w:t xml:space="preserve">　　　　　</w:t>
            </w:r>
            <w:r w:rsidRPr="00925364">
              <w:t xml:space="preserve">Ordinary share </w:t>
            </w:r>
          </w:p>
        </w:tc>
        <w:tc>
          <w:tcPr>
            <w:tcW w:w="3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股本合計</w:t>
            </w:r>
            <w:r w:rsidRPr="00925364">
              <w:t xml:space="preserve"> </w:t>
            </w:r>
            <w:r w:rsidRPr="00925364">
              <w:t xml:space="preserve">　　　　</w:t>
            </w:r>
            <w:r w:rsidRPr="00925364">
              <w:t xml:space="preserve">Total share capital </w:t>
            </w:r>
          </w:p>
        </w:tc>
        <w:tc>
          <w:tcPr>
            <w:tcW w:w="3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資本公積</w:t>
            </w:r>
            <w:r w:rsidRPr="00925364">
              <w:t xml:space="preserve"> </w:t>
            </w:r>
            <w:r w:rsidRPr="00925364">
              <w:t xml:space="preserve">　　　　</w:t>
            </w:r>
            <w:r w:rsidRPr="00925364">
              <w:t xml:space="preserve">Capital surplus </w:t>
            </w:r>
          </w:p>
        </w:tc>
        <w:tc>
          <w:tcPr>
            <w:tcW w:w="5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未分配盈餘（或待彌補虧損）</w:t>
            </w:r>
            <w:r w:rsidRPr="00925364">
              <w:t xml:space="preserve"> </w:t>
            </w:r>
            <w:r w:rsidRPr="00925364">
              <w:t xml:space="preserve">　　　　　</w:t>
            </w:r>
            <w:r w:rsidRPr="00925364">
              <w:t xml:space="preserve">Unappropriated retained earnings (accumulated deficit) </w:t>
            </w:r>
          </w:p>
        </w:tc>
        <w:tc>
          <w:tcPr>
            <w:tcW w:w="4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保留盈餘合計</w:t>
            </w:r>
            <w:r w:rsidRPr="00925364">
              <w:t xml:space="preserve"> </w:t>
            </w:r>
            <w:r w:rsidRPr="00925364">
              <w:t xml:space="preserve">　　　　</w:t>
            </w:r>
            <w:r w:rsidRPr="00925364">
              <w:t xml:space="preserve">Total retained earnings </w:t>
            </w:r>
          </w:p>
        </w:tc>
        <w:tc>
          <w:tcPr>
            <w:tcW w:w="6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透過其他綜合損益按公允價值衡量之金融資產未實現評價</w:t>
            </w:r>
            <w:r w:rsidRPr="00925364">
              <w:rPr>
                <w:vanish/>
              </w:rPr>
              <w:t>(</w:t>
            </w:r>
            <w:r w:rsidRPr="00925364">
              <w:rPr>
                <w:vanish/>
              </w:rPr>
              <w:t>損</w:t>
            </w:r>
            <w:r w:rsidRPr="00925364">
              <w:rPr>
                <w:vanish/>
              </w:rPr>
              <w:t>)</w:t>
            </w:r>
            <w:r w:rsidRPr="00925364">
              <w:rPr>
                <w:vanish/>
              </w:rPr>
              <w:t>益</w:t>
            </w:r>
            <w:r w:rsidRPr="00925364">
              <w:t xml:space="preserve"> </w:t>
            </w:r>
            <w:r w:rsidRPr="00925364">
              <w:t xml:space="preserve">　　　　　</w:t>
            </w:r>
            <w:proofErr w:type="spellStart"/>
            <w:r w:rsidRPr="00925364">
              <w:t>Unrealised</w:t>
            </w:r>
            <w:proofErr w:type="spellEnd"/>
            <w:r w:rsidRPr="00925364">
              <w:t xml:space="preserve"> gains (losses) on financial assets measured at fair value through other comprehensive income </w:t>
            </w:r>
          </w:p>
        </w:tc>
        <w:tc>
          <w:tcPr>
            <w:tcW w:w="3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其他權益項目合計</w:t>
            </w:r>
            <w:r w:rsidRPr="00925364">
              <w:t xml:space="preserve"> </w:t>
            </w:r>
            <w:r w:rsidRPr="00925364">
              <w:t xml:space="preserve">　　　　</w:t>
            </w:r>
            <w:r w:rsidRPr="00925364">
              <w:t xml:space="preserve">Total other equity interest </w:t>
            </w:r>
          </w:p>
        </w:tc>
        <w:tc>
          <w:tcPr>
            <w:tcW w:w="43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歸屬於母公司業主之權益總計</w:t>
            </w:r>
            <w:r w:rsidRPr="00925364">
              <w:t xml:space="preserve"> </w:t>
            </w:r>
            <w:r w:rsidRPr="00925364">
              <w:t xml:space="preserve">　　　</w:t>
            </w:r>
            <w:r w:rsidRPr="00925364">
              <w:t xml:space="preserve">Total equity attributable to owners of parent </w:t>
            </w:r>
          </w:p>
        </w:tc>
        <w:tc>
          <w:tcPr>
            <w:tcW w:w="3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非控制權益</w:t>
            </w:r>
            <w:r w:rsidRPr="00925364">
              <w:t xml:space="preserve"> </w:t>
            </w:r>
            <w:r w:rsidRPr="00925364">
              <w:t xml:space="preserve">　　　</w:t>
            </w:r>
            <w:r w:rsidRPr="00925364">
              <w:t xml:space="preserve">Non-controlling interests </w:t>
            </w:r>
          </w:p>
        </w:tc>
        <w:tc>
          <w:tcPr>
            <w:tcW w:w="3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</w:pPr>
            <w:r w:rsidRPr="00925364">
              <w:rPr>
                <w:vanish/>
              </w:rPr>
              <w:t>權益總額</w:t>
            </w:r>
            <w:r w:rsidRPr="00925364">
              <w:t xml:space="preserve"> </w:t>
            </w:r>
            <w:r w:rsidRPr="00925364">
              <w:t xml:space="preserve">　　</w:t>
            </w:r>
            <w:r w:rsidRPr="00925364">
              <w:t xml:space="preserve">Total equity </w:t>
            </w:r>
          </w:p>
        </w:tc>
      </w:tr>
      <w:tr w:rsidR="00CE2887" w:rsidRPr="00925364" w:rsidTr="00CE2887">
        <w:tc>
          <w:tcPr>
            <w:tcW w:w="13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color w:val="333333"/>
              </w:rPr>
              <w:t>A1</w:t>
            </w:r>
          </w:p>
        </w:tc>
        <w:tc>
          <w:tcPr>
            <w:tcW w:w="6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vanish/>
                <w:color w:val="333333"/>
              </w:rPr>
              <w:t>期初餘額</w:t>
            </w:r>
            <w:r w:rsidRPr="00925364">
              <w:rPr>
                <w:color w:val="333333"/>
              </w:rPr>
              <w:t xml:space="preserve"> </w:t>
            </w:r>
            <w:r w:rsidRPr="00925364">
              <w:rPr>
                <w:color w:val="333333"/>
              </w:rPr>
              <w:t xml:space="preserve">　</w:t>
            </w:r>
            <w:r w:rsidRPr="00925364">
              <w:rPr>
                <w:color w:val="333333"/>
              </w:rPr>
              <w:t xml:space="preserve">Equity at beginning of period </w:t>
            </w:r>
          </w:p>
        </w:tc>
        <w:tc>
          <w:tcPr>
            <w:tcW w:w="3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5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>(39,442)</w:t>
            </w:r>
          </w:p>
        </w:tc>
        <w:tc>
          <w:tcPr>
            <w:tcW w:w="4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>(39,442)</w:t>
            </w:r>
          </w:p>
        </w:tc>
        <w:tc>
          <w:tcPr>
            <w:tcW w:w="6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31,835 </w:t>
            </w:r>
          </w:p>
        </w:tc>
        <w:tc>
          <w:tcPr>
            <w:tcW w:w="3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31,835 </w:t>
            </w:r>
          </w:p>
        </w:tc>
        <w:tc>
          <w:tcPr>
            <w:tcW w:w="43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446,047 </w:t>
            </w:r>
          </w:p>
        </w:tc>
        <w:tc>
          <w:tcPr>
            <w:tcW w:w="3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446,047 </w:t>
            </w:r>
          </w:p>
        </w:tc>
      </w:tr>
      <w:tr w:rsidR="00CE2887" w:rsidRPr="00925364" w:rsidTr="00CE2887">
        <w:tc>
          <w:tcPr>
            <w:tcW w:w="13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color w:val="333333"/>
              </w:rPr>
              <w:t>D1</w:t>
            </w:r>
          </w:p>
        </w:tc>
        <w:tc>
          <w:tcPr>
            <w:tcW w:w="6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vanish/>
                <w:color w:val="333333"/>
              </w:rPr>
              <w:t>本期淨利（淨損）</w:t>
            </w:r>
            <w:r w:rsidRPr="00925364">
              <w:rPr>
                <w:color w:val="333333"/>
              </w:rPr>
              <w:t xml:space="preserve"> </w:t>
            </w:r>
            <w:r w:rsidRPr="00925364">
              <w:rPr>
                <w:color w:val="333333"/>
              </w:rPr>
              <w:t xml:space="preserve">　</w:t>
            </w:r>
            <w:r w:rsidRPr="00925364">
              <w:rPr>
                <w:color w:val="333333"/>
              </w:rPr>
              <w:t xml:space="preserve">Profit (loss) </w:t>
            </w:r>
          </w:p>
        </w:tc>
        <w:tc>
          <w:tcPr>
            <w:tcW w:w="3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24,708 </w:t>
            </w:r>
          </w:p>
        </w:tc>
        <w:tc>
          <w:tcPr>
            <w:tcW w:w="4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24,708 </w:t>
            </w:r>
          </w:p>
        </w:tc>
        <w:tc>
          <w:tcPr>
            <w:tcW w:w="6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3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24,708 </w:t>
            </w:r>
          </w:p>
        </w:tc>
        <w:tc>
          <w:tcPr>
            <w:tcW w:w="3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24,708 </w:t>
            </w:r>
          </w:p>
        </w:tc>
      </w:tr>
      <w:tr w:rsidR="00CE2887" w:rsidRPr="00925364" w:rsidTr="00CE2887">
        <w:tc>
          <w:tcPr>
            <w:tcW w:w="13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color w:val="333333"/>
              </w:rPr>
              <w:t>D3</w:t>
            </w:r>
          </w:p>
        </w:tc>
        <w:tc>
          <w:tcPr>
            <w:tcW w:w="6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vanish/>
                <w:color w:val="333333"/>
              </w:rPr>
              <w:t>本期其他綜合損益</w:t>
            </w:r>
            <w:r w:rsidRPr="00925364">
              <w:rPr>
                <w:color w:val="333333"/>
              </w:rPr>
              <w:t xml:space="preserve"> </w:t>
            </w:r>
            <w:r w:rsidRPr="00925364">
              <w:rPr>
                <w:color w:val="333333"/>
              </w:rPr>
              <w:t xml:space="preserve">　</w:t>
            </w:r>
            <w:r w:rsidRPr="00925364">
              <w:rPr>
                <w:color w:val="333333"/>
              </w:rPr>
              <w:t xml:space="preserve">Other comprehensive income </w:t>
            </w:r>
          </w:p>
        </w:tc>
        <w:tc>
          <w:tcPr>
            <w:tcW w:w="3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6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13,808 </w:t>
            </w:r>
          </w:p>
        </w:tc>
        <w:tc>
          <w:tcPr>
            <w:tcW w:w="3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13,808 </w:t>
            </w:r>
          </w:p>
        </w:tc>
        <w:tc>
          <w:tcPr>
            <w:tcW w:w="43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13,808 </w:t>
            </w:r>
          </w:p>
        </w:tc>
        <w:tc>
          <w:tcPr>
            <w:tcW w:w="3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13,808 </w:t>
            </w:r>
          </w:p>
        </w:tc>
      </w:tr>
      <w:tr w:rsidR="00CE2887" w:rsidRPr="00925364" w:rsidTr="00CE2887">
        <w:tc>
          <w:tcPr>
            <w:tcW w:w="13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color w:val="333333"/>
              </w:rPr>
              <w:lastRenderedPageBreak/>
              <w:t>D5</w:t>
            </w:r>
          </w:p>
        </w:tc>
        <w:tc>
          <w:tcPr>
            <w:tcW w:w="6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vanish/>
                <w:color w:val="333333"/>
              </w:rPr>
              <w:t>本期綜合損益總額</w:t>
            </w:r>
            <w:r w:rsidRPr="00925364">
              <w:rPr>
                <w:color w:val="333333"/>
              </w:rPr>
              <w:t xml:space="preserve"> </w:t>
            </w:r>
            <w:r w:rsidRPr="00925364">
              <w:rPr>
                <w:color w:val="333333"/>
              </w:rPr>
              <w:t xml:space="preserve">　</w:t>
            </w:r>
            <w:r w:rsidRPr="00925364">
              <w:rPr>
                <w:color w:val="333333"/>
              </w:rPr>
              <w:t xml:space="preserve">Total comprehensive income </w:t>
            </w:r>
          </w:p>
        </w:tc>
        <w:tc>
          <w:tcPr>
            <w:tcW w:w="3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24,708 </w:t>
            </w:r>
          </w:p>
        </w:tc>
        <w:tc>
          <w:tcPr>
            <w:tcW w:w="4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24,708 </w:t>
            </w:r>
          </w:p>
        </w:tc>
        <w:tc>
          <w:tcPr>
            <w:tcW w:w="6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13,808 </w:t>
            </w:r>
          </w:p>
        </w:tc>
        <w:tc>
          <w:tcPr>
            <w:tcW w:w="3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13,808 </w:t>
            </w:r>
          </w:p>
        </w:tc>
        <w:tc>
          <w:tcPr>
            <w:tcW w:w="43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38,516 </w:t>
            </w:r>
          </w:p>
        </w:tc>
        <w:tc>
          <w:tcPr>
            <w:tcW w:w="3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38,516 </w:t>
            </w:r>
          </w:p>
        </w:tc>
      </w:tr>
      <w:tr w:rsidR="00CE2887" w:rsidRPr="00925364" w:rsidTr="00CE2887">
        <w:tc>
          <w:tcPr>
            <w:tcW w:w="13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color w:val="333333"/>
              </w:rPr>
              <w:t>Y1</w:t>
            </w:r>
          </w:p>
        </w:tc>
        <w:tc>
          <w:tcPr>
            <w:tcW w:w="6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vanish/>
                <w:color w:val="333333"/>
              </w:rPr>
              <w:t>權益增加</w:t>
            </w:r>
            <w:r w:rsidRPr="00925364">
              <w:rPr>
                <w:vanish/>
                <w:color w:val="333333"/>
              </w:rPr>
              <w:t>(</w:t>
            </w:r>
            <w:r w:rsidRPr="00925364">
              <w:rPr>
                <w:vanish/>
                <w:color w:val="333333"/>
              </w:rPr>
              <w:t>減少</w:t>
            </w:r>
            <w:r w:rsidRPr="00925364">
              <w:rPr>
                <w:vanish/>
                <w:color w:val="333333"/>
              </w:rPr>
              <w:t>)</w:t>
            </w:r>
            <w:r w:rsidRPr="00925364">
              <w:rPr>
                <w:vanish/>
                <w:color w:val="333333"/>
              </w:rPr>
              <w:t>總額</w:t>
            </w:r>
            <w:r w:rsidRPr="00925364">
              <w:rPr>
                <w:color w:val="333333"/>
              </w:rPr>
              <w:t xml:space="preserve"> </w:t>
            </w:r>
            <w:r w:rsidRPr="00925364">
              <w:rPr>
                <w:color w:val="333333"/>
              </w:rPr>
              <w:t xml:space="preserve">　</w:t>
            </w:r>
            <w:r w:rsidRPr="00925364">
              <w:rPr>
                <w:color w:val="333333"/>
              </w:rPr>
              <w:t xml:space="preserve">Total increase (decrease) in equity </w:t>
            </w:r>
          </w:p>
        </w:tc>
        <w:tc>
          <w:tcPr>
            <w:tcW w:w="3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24,708 </w:t>
            </w:r>
          </w:p>
        </w:tc>
        <w:tc>
          <w:tcPr>
            <w:tcW w:w="4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24,708 </w:t>
            </w:r>
          </w:p>
        </w:tc>
        <w:tc>
          <w:tcPr>
            <w:tcW w:w="6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13,808 </w:t>
            </w:r>
          </w:p>
        </w:tc>
        <w:tc>
          <w:tcPr>
            <w:tcW w:w="3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13,808 </w:t>
            </w:r>
          </w:p>
        </w:tc>
        <w:tc>
          <w:tcPr>
            <w:tcW w:w="43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38,516 </w:t>
            </w:r>
          </w:p>
        </w:tc>
        <w:tc>
          <w:tcPr>
            <w:tcW w:w="3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38,516 </w:t>
            </w:r>
          </w:p>
        </w:tc>
      </w:tr>
      <w:tr w:rsidR="00CE2887" w:rsidRPr="00925364" w:rsidTr="00CE2887">
        <w:tc>
          <w:tcPr>
            <w:tcW w:w="130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color w:val="333333"/>
              </w:rPr>
              <w:t>Z1</w:t>
            </w:r>
          </w:p>
        </w:tc>
        <w:tc>
          <w:tcPr>
            <w:tcW w:w="6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color w:val="333333"/>
              </w:rPr>
            </w:pPr>
            <w:r w:rsidRPr="00925364">
              <w:rPr>
                <w:vanish/>
                <w:color w:val="333333"/>
              </w:rPr>
              <w:t>期末餘額</w:t>
            </w:r>
            <w:r w:rsidRPr="00925364">
              <w:rPr>
                <w:color w:val="333333"/>
              </w:rPr>
              <w:t xml:space="preserve"> </w:t>
            </w:r>
            <w:r w:rsidRPr="00925364">
              <w:rPr>
                <w:color w:val="333333"/>
              </w:rPr>
              <w:t xml:space="preserve">　</w:t>
            </w:r>
            <w:r w:rsidRPr="00925364">
              <w:rPr>
                <w:color w:val="333333"/>
              </w:rPr>
              <w:t xml:space="preserve">Equity at end of period </w:t>
            </w:r>
          </w:p>
        </w:tc>
        <w:tc>
          <w:tcPr>
            <w:tcW w:w="38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5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528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>(14,734)</w:t>
            </w:r>
          </w:p>
        </w:tc>
        <w:tc>
          <w:tcPr>
            <w:tcW w:w="40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>(14,734)</w:t>
            </w:r>
          </w:p>
        </w:tc>
        <w:tc>
          <w:tcPr>
            <w:tcW w:w="61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45,643 </w:t>
            </w:r>
          </w:p>
        </w:tc>
        <w:tc>
          <w:tcPr>
            <w:tcW w:w="39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45,643 </w:t>
            </w:r>
          </w:p>
        </w:tc>
        <w:tc>
          <w:tcPr>
            <w:tcW w:w="43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484,563 </w:t>
            </w:r>
          </w:p>
        </w:tc>
        <w:tc>
          <w:tcPr>
            <w:tcW w:w="394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69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E2887" w:rsidRPr="00925364" w:rsidRDefault="00CE2887" w:rsidP="001B4F65">
            <w:pPr>
              <w:pStyle w:val="a9"/>
              <w:rPr>
                <w:rFonts w:eastAsia="細明體"/>
                <w:color w:val="333333"/>
              </w:rPr>
            </w:pPr>
            <w:r w:rsidRPr="00925364">
              <w:rPr>
                <w:rFonts w:eastAsia="細明體"/>
                <w:color w:val="333333"/>
              </w:rPr>
              <w:t xml:space="preserve">484,563 </w:t>
            </w:r>
          </w:p>
        </w:tc>
      </w:tr>
    </w:tbl>
    <w:p w:rsidR="00925364" w:rsidRPr="00925364" w:rsidRDefault="00925364" w:rsidP="001B4F65">
      <w:pPr>
        <w:pStyle w:val="a9"/>
        <w:rPr>
          <w:bdr w:val="single" w:sz="4" w:space="0" w:color="auto"/>
        </w:rPr>
      </w:pPr>
    </w:p>
    <w:sectPr w:rsidR="00925364" w:rsidRPr="00925364" w:rsidSect="003E3CA6">
      <w:pgSz w:w="16838" w:h="11906" w:orient="landscape"/>
      <w:pgMar w:top="1797" w:right="0" w:bottom="179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610" w:rsidRDefault="00170610" w:rsidP="00A60036">
      <w:r>
        <w:separator/>
      </w:r>
    </w:p>
  </w:endnote>
  <w:endnote w:type="continuationSeparator" w:id="0">
    <w:p w:rsidR="00170610" w:rsidRDefault="00170610" w:rsidP="00A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610" w:rsidRDefault="00170610" w:rsidP="00A60036">
      <w:r>
        <w:separator/>
      </w:r>
    </w:p>
  </w:footnote>
  <w:footnote w:type="continuationSeparator" w:id="0">
    <w:p w:rsidR="00170610" w:rsidRDefault="00170610" w:rsidP="00A6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81D3E"/>
    <w:rsid w:val="00170610"/>
    <w:rsid w:val="001949AE"/>
    <w:rsid w:val="001B4F65"/>
    <w:rsid w:val="00235966"/>
    <w:rsid w:val="00291181"/>
    <w:rsid w:val="002951FE"/>
    <w:rsid w:val="00305140"/>
    <w:rsid w:val="003101FF"/>
    <w:rsid w:val="00326A7F"/>
    <w:rsid w:val="003520C6"/>
    <w:rsid w:val="00373890"/>
    <w:rsid w:val="00381059"/>
    <w:rsid w:val="003D7D71"/>
    <w:rsid w:val="003E3CA6"/>
    <w:rsid w:val="0040305E"/>
    <w:rsid w:val="00510D2D"/>
    <w:rsid w:val="005331A9"/>
    <w:rsid w:val="005F1BF9"/>
    <w:rsid w:val="007505F0"/>
    <w:rsid w:val="00865DF5"/>
    <w:rsid w:val="008F1D02"/>
    <w:rsid w:val="00925364"/>
    <w:rsid w:val="009D568F"/>
    <w:rsid w:val="00A01511"/>
    <w:rsid w:val="00A243DD"/>
    <w:rsid w:val="00A60036"/>
    <w:rsid w:val="00A67067"/>
    <w:rsid w:val="00B15301"/>
    <w:rsid w:val="00B26D45"/>
    <w:rsid w:val="00C6027C"/>
    <w:rsid w:val="00CE2887"/>
    <w:rsid w:val="00D4229E"/>
    <w:rsid w:val="00D86239"/>
    <w:rsid w:val="00E16397"/>
    <w:rsid w:val="00E17305"/>
    <w:rsid w:val="00E95DE2"/>
    <w:rsid w:val="00EA1D88"/>
    <w:rsid w:val="00F44BCC"/>
    <w:rsid w:val="00FD1568"/>
    <w:rsid w:val="00FD2375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42690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  <w:style w:type="numbering" w:customStyle="1" w:styleId="31">
    <w:name w:val="無清單3"/>
    <w:next w:val="a2"/>
    <w:uiPriority w:val="99"/>
    <w:semiHidden/>
    <w:unhideWhenUsed/>
    <w:rsid w:val="00A60036"/>
  </w:style>
  <w:style w:type="paragraph" w:customStyle="1" w:styleId="32">
    <w:name w:val="頁首3"/>
    <w:basedOn w:val="a"/>
    <w:rsid w:val="00A6003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33">
    <w:name w:val="標題3"/>
    <w:basedOn w:val="a"/>
    <w:rsid w:val="00A6003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4">
    <w:name w:val="無清單4"/>
    <w:next w:val="a2"/>
    <w:uiPriority w:val="99"/>
    <w:semiHidden/>
    <w:unhideWhenUsed/>
    <w:rsid w:val="00235966"/>
  </w:style>
  <w:style w:type="paragraph" w:customStyle="1" w:styleId="40">
    <w:name w:val="頁首4"/>
    <w:basedOn w:val="a"/>
    <w:rsid w:val="0023596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41">
    <w:name w:val="標題4"/>
    <w:basedOn w:val="a"/>
    <w:rsid w:val="0023596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No Spacing"/>
    <w:uiPriority w:val="1"/>
    <w:qFormat/>
    <w:rsid w:val="00E17305"/>
    <w:pPr>
      <w:widowControl w:val="0"/>
    </w:pPr>
  </w:style>
  <w:style w:type="numbering" w:customStyle="1" w:styleId="5">
    <w:name w:val="無清單5"/>
    <w:next w:val="a2"/>
    <w:uiPriority w:val="99"/>
    <w:semiHidden/>
    <w:unhideWhenUsed/>
    <w:rsid w:val="00925364"/>
  </w:style>
  <w:style w:type="paragraph" w:customStyle="1" w:styleId="50">
    <w:name w:val="頁首5"/>
    <w:basedOn w:val="a"/>
    <w:rsid w:val="0092536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51">
    <w:name w:val="標題5"/>
    <w:basedOn w:val="a"/>
    <w:rsid w:val="0092536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3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8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4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3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3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62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E6DCB-9E2C-4DBB-A56D-588D69E2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2075</Words>
  <Characters>11833</Characters>
  <Application>Microsoft Office Word</Application>
  <DocSecurity>0</DocSecurity>
  <Lines>98</Lines>
  <Paragraphs>27</Paragraphs>
  <ScaleCrop>false</ScaleCrop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6</cp:revision>
  <dcterms:created xsi:type="dcterms:W3CDTF">2020-11-12T04:02:00Z</dcterms:created>
  <dcterms:modified xsi:type="dcterms:W3CDTF">2020-11-15T23:54:00Z</dcterms:modified>
</cp:coreProperties>
</file>